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C3" w:rsidRDefault="00B86EC3" w:rsidP="00B86EC3">
      <w:pPr>
        <w:jc w:val="center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6.4pt;margin-top:-26.4pt;width:146.4pt;height:126pt;z-index:251660288" o:gfxdata="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8X6uSNUAAAALAQAADwAAAAAAAAABACAAAAAi&#10;AAAAZHJzL2Rvd25yZXYueG1sUEsBAhQAFAAAAAgAh07iQAuRATdGAgAAtwQAAA4AAAAAAAAAAQAg&#10;AAAAJAEAAGRycy9lMm9Eb2MueG1sUEsFBgAAAAAGAAYAWQEAANwFAAAAAA==&#10;" fillcolor="white [3201]" strokeweight=".5pt">
            <v:stroke joinstyle="round"/>
            <v:textbox>
              <w:txbxContent>
                <w:p w:rsidR="00B86EC3" w:rsidRDefault="00B86EC3" w:rsidP="00B86EC3">
                  <w:r>
                    <w:rPr>
                      <w:noProof/>
                    </w:rPr>
                    <w:drawing>
                      <wp:inline distT="0" distB="0" distL="0" distR="0">
                        <wp:extent cx="1706880" cy="1363345"/>
                        <wp:effectExtent l="0" t="0" r="7620" b="8255"/>
                        <wp:docPr id="2" name="Picture 2" descr="Seventh day adventist Logo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Seventh day adventist Log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6251" cy="13951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311.4pt;margin-top:-16.2pt;width:195pt;height:71.4pt;z-index:251661312" o:gfxdata="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IxKsttcAAAAMAQAADwAAAAAAAAAB&#10;ACAAAAAiAAAAZHJzL2Rvd25yZXYueG1sUEsBAhQAFAAAAAgAh07iQEzY8nxKAgAAtgQAAA4AAAAA&#10;AAAAAQAgAAAAJgEAAGRycy9lMm9Eb2MueG1sUEsFBgAAAAAGAAYAWQEAAOIFAAAAAA==&#10;" fillcolor="white [3201]" strokeweight=".5pt">
            <v:stroke joinstyle="round"/>
            <v:textbox>
              <w:txbxContent>
                <w:p w:rsidR="00B86EC3" w:rsidRDefault="00B86EC3" w:rsidP="00B86EC3">
                  <w:r>
                    <w:rPr>
                      <w:noProof/>
                    </w:rPr>
                    <w:drawing>
                      <wp:inline distT="0" distB="0" distL="0" distR="0">
                        <wp:extent cx="2287270" cy="700405"/>
                        <wp:effectExtent l="0" t="0" r="0" b="444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7270" cy="700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86EC3" w:rsidRDefault="00B86EC3" w:rsidP="00B86EC3"/>
    <w:p w:rsidR="00B86EC3" w:rsidRDefault="00B86EC3" w:rsidP="00B86EC3"/>
    <w:p w:rsidR="00B86EC3" w:rsidRDefault="00B86EC3" w:rsidP="00B86EC3"/>
    <w:p w:rsidR="00B86EC3" w:rsidRDefault="00B86EC3" w:rsidP="00B86EC3"/>
    <w:p w:rsidR="00B86EC3" w:rsidRDefault="00B86EC3" w:rsidP="00B86EC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CONFERENCE OR MISSION</w:t>
      </w:r>
    </w:p>
    <w:p w:rsidR="00B86EC3" w:rsidRDefault="00B86EC3" w:rsidP="00B86EC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HEALTH ACTIVITIES REPORT</w:t>
      </w:r>
    </w:p>
    <w:p w:rsidR="00B86EC3" w:rsidRDefault="00B86EC3" w:rsidP="00B86EC3">
      <w:pPr>
        <w:spacing w:after="0"/>
        <w:jc w:val="center"/>
        <w:rPr>
          <w:b/>
          <w:bCs/>
        </w:rPr>
      </w:pPr>
      <w:r>
        <w:rPr>
          <w:b/>
          <w:bCs/>
        </w:rPr>
        <w:t>SOUTHERN AFRICA INDIAN OCEAN DIVISION</w:t>
      </w:r>
    </w:p>
    <w:p w:rsidR="00B86EC3" w:rsidRDefault="00B86EC3" w:rsidP="00B86EC3">
      <w:pPr>
        <w:tabs>
          <w:tab w:val="left" w:pos="7656"/>
        </w:tabs>
      </w:pPr>
      <w:r>
        <w:tab/>
      </w:r>
    </w:p>
    <w:p w:rsidR="00B86EC3" w:rsidRDefault="00B86EC3" w:rsidP="00B86EC3">
      <w:pPr>
        <w:tabs>
          <w:tab w:val="left" w:pos="7656"/>
        </w:tabs>
        <w:spacing w:after="0"/>
      </w:pPr>
      <w:r>
        <w:t xml:space="preserve">Name of Conference or Mission:                                                 Phone:          </w:t>
      </w:r>
    </w:p>
    <w:p w:rsidR="00B86EC3" w:rsidRPr="00FB0885" w:rsidRDefault="00B86EC3" w:rsidP="00B86EC3">
      <w:pPr>
        <w:tabs>
          <w:tab w:val="left" w:pos="7656"/>
        </w:tabs>
        <w:spacing w:after="0"/>
        <w:rPr>
          <w:b/>
          <w:i/>
          <w:u w:val="single"/>
        </w:rPr>
      </w:pPr>
      <w:r>
        <w:t xml:space="preserve">Address:                                                                                           Email Address: </w:t>
      </w:r>
    </w:p>
    <w:p w:rsidR="00B86EC3" w:rsidRDefault="00B86EC3" w:rsidP="00B86EC3">
      <w:pPr>
        <w:tabs>
          <w:tab w:val="left" w:pos="7656"/>
        </w:tabs>
        <w:spacing w:after="0"/>
      </w:pPr>
      <w:r>
        <w:t>Union Located</w:t>
      </w:r>
      <w:r>
        <w:rPr>
          <w:b/>
        </w:rPr>
        <w:t xml:space="preserve"> </w:t>
      </w:r>
      <w:r>
        <w:t xml:space="preserve">      </w:t>
      </w:r>
    </w:p>
    <w:p w:rsidR="00B86EC3" w:rsidRPr="00FB0885" w:rsidRDefault="00B86EC3" w:rsidP="00B86EC3">
      <w:pPr>
        <w:tabs>
          <w:tab w:val="left" w:pos="7656"/>
        </w:tabs>
        <w:spacing w:after="0"/>
        <w:rPr>
          <w:b/>
          <w:i/>
          <w:u w:val="single"/>
        </w:rPr>
      </w:pPr>
      <w:r>
        <w:t xml:space="preserve">Period of Reporting:                                                                      Union Located:  </w:t>
      </w:r>
    </w:p>
    <w:p w:rsidR="00B86EC3" w:rsidRDefault="00B86EC3" w:rsidP="00B86EC3">
      <w:pPr>
        <w:tabs>
          <w:tab w:val="left" w:pos="7656"/>
        </w:tabs>
        <w:spacing w:after="0"/>
      </w:pPr>
      <w:r>
        <w:t xml:space="preserve">Total Districts:                                                                                Districts Reporting:    </w:t>
      </w:r>
    </w:p>
    <w:p w:rsidR="00B86EC3" w:rsidRDefault="00B86EC3" w:rsidP="00B86EC3">
      <w:pPr>
        <w:tabs>
          <w:tab w:val="left" w:pos="7656"/>
        </w:tabs>
      </w:pPr>
    </w:p>
    <w:tbl>
      <w:tblPr>
        <w:tblStyle w:val="TableGrid"/>
        <w:tblW w:w="0" w:type="auto"/>
        <w:tblLook w:val="04A0"/>
      </w:tblPr>
      <w:tblGrid>
        <w:gridCol w:w="7915"/>
        <w:gridCol w:w="1435"/>
      </w:tblGrid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SUMMARY:  HEALTH ACTIVITIES FROM ALL THE DISTRICTS IN THE MISSION or CONF</w:t>
            </w:r>
          </w:p>
        </w:tc>
        <w:tc>
          <w:tcPr>
            <w:tcW w:w="143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>1. Comprehensive and Blended Ministries Health Promotions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>2. CELEBRATIONS Promotions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>3. NEWSTART Lectures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>4. Cancer Prevention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>5. International Commission for Prevention of Alcohol &amp; Other Dependencies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 xml:space="preserve">         Stop Smoking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 xml:space="preserve">         Fight Against Alcoholism and its use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 xml:space="preserve">         Drug Awareness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 xml:space="preserve">         Campaigns and Help Against Addictions (Pornography, Video Games, etc)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>6. HEALTH EXPO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>7. Health Programs with Evangelistic Efforts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>8. Number of Baptisms due to Health  and Evangelism programs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>9. Radio &amp;TV  Health Programs Broadcasting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>10. Health Programs using Social Media Platform (</w:t>
            </w:r>
            <w:proofErr w:type="spellStart"/>
            <w:r>
              <w:t>Facebook</w:t>
            </w:r>
            <w:proofErr w:type="spellEnd"/>
            <w:r>
              <w:t>, You Tube, Twitter, etc)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>11. Health Programs in conjunction with Government and other NGOs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>12. Maternal Health, Child Health and Malnutrition Campaigns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>13. Vegetarian  cooking demonstrations and nutrition classes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>14. Vaccination Promotion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 xml:space="preserve">15. Non-Communicable Diseases Prevention (high BP, Diabetes, Obesity, high </w:t>
            </w:r>
            <w:proofErr w:type="spellStart"/>
            <w:r>
              <w:t>Cholest</w:t>
            </w:r>
            <w:proofErr w:type="spellEnd"/>
            <w:r>
              <w:t>)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 xml:space="preserve">16. Mental Health 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>17. AIDS &amp; HIV- Orphan  and People Living with HIV care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 xml:space="preserve">      AIDS &amp; HIV- Voluntary Counseling and Testing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 xml:space="preserve">      AIDS &amp; HIV – Income Generating Activities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 xml:space="preserve">      AIDS &amp; HIV Awareness- Fight Against Stigma and Discrimination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  <w:tr w:rsidR="00B86EC3" w:rsidTr="00745872">
        <w:tc>
          <w:tcPr>
            <w:tcW w:w="7915" w:type="dxa"/>
          </w:tcPr>
          <w:p w:rsidR="00B86EC3" w:rsidRDefault="00B86EC3" w:rsidP="00745872">
            <w:pPr>
              <w:tabs>
                <w:tab w:val="left" w:pos="7656"/>
              </w:tabs>
              <w:spacing w:after="0" w:line="240" w:lineRule="auto"/>
            </w:pPr>
            <w:r>
              <w:t>18. Other Health Programs not listed above like Youth Alive and others</w:t>
            </w:r>
          </w:p>
        </w:tc>
        <w:tc>
          <w:tcPr>
            <w:tcW w:w="1435" w:type="dxa"/>
          </w:tcPr>
          <w:p w:rsidR="00B86EC3" w:rsidRPr="00FB0885" w:rsidRDefault="00B86EC3" w:rsidP="00745872">
            <w:pPr>
              <w:tabs>
                <w:tab w:val="left" w:pos="7656"/>
              </w:tabs>
              <w:spacing w:after="0" w:line="240" w:lineRule="auto"/>
            </w:pPr>
          </w:p>
        </w:tc>
      </w:tr>
    </w:tbl>
    <w:p w:rsidR="00B86EC3" w:rsidRDefault="00B86EC3" w:rsidP="00B86EC3">
      <w:pPr>
        <w:tabs>
          <w:tab w:val="left" w:pos="7656"/>
        </w:tabs>
      </w:pPr>
    </w:p>
    <w:p w:rsidR="00B86EC3" w:rsidRDefault="00B86EC3" w:rsidP="00B86EC3">
      <w:pPr>
        <w:tabs>
          <w:tab w:val="left" w:pos="7656"/>
        </w:tabs>
      </w:pPr>
      <w:r>
        <w:t xml:space="preserve">Reported by:                                                                                                   Designation </w:t>
      </w:r>
    </w:p>
    <w:p w:rsidR="00B86EC3" w:rsidRPr="00FB0885" w:rsidRDefault="00B86EC3" w:rsidP="00B86EC3">
      <w:pPr>
        <w:tabs>
          <w:tab w:val="left" w:pos="7656"/>
        </w:tabs>
        <w:rPr>
          <w:b/>
          <w:i/>
          <w:u w:val="single"/>
        </w:rPr>
      </w:pPr>
      <w:r>
        <w:t xml:space="preserve">Date of Reporting:  </w:t>
      </w:r>
    </w:p>
    <w:p w:rsidR="00CB6CDC" w:rsidRDefault="007E093F"/>
    <w:sectPr w:rsidR="00CB6CDC" w:rsidSect="003D7B15">
      <w:pgSz w:w="12240" w:h="15840"/>
      <w:pgMar w:top="864" w:right="1008" w:bottom="576" w:left="1008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6EC3"/>
    <w:rsid w:val="00124CAB"/>
    <w:rsid w:val="00222098"/>
    <w:rsid w:val="007E093F"/>
    <w:rsid w:val="00B86EC3"/>
    <w:rsid w:val="00CB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C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86EC3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2024-09-27T09:30:00Z</dcterms:created>
  <dcterms:modified xsi:type="dcterms:W3CDTF">2024-09-27T09:32:00Z</dcterms:modified>
</cp:coreProperties>
</file>